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3B" w:rsidRPr="0087245D" w:rsidRDefault="0087245D" w:rsidP="0087245D">
      <w:pPr>
        <w:jc w:val="center"/>
        <w:rPr>
          <w:b/>
          <w:u w:val="single"/>
        </w:rPr>
      </w:pPr>
      <w:bookmarkStart w:id="0" w:name="_GoBack"/>
      <w:r w:rsidRPr="0087245D">
        <w:rPr>
          <w:b/>
          <w:u w:val="single"/>
        </w:rPr>
        <w:t>Sample BEVI Instructions</w:t>
      </w:r>
    </w:p>
    <w:bookmarkEnd w:id="0"/>
    <w:p w:rsidR="0087245D" w:rsidRPr="0087245D" w:rsidRDefault="0087245D">
      <w:pPr>
        <w:rPr>
          <w:i/>
        </w:rPr>
      </w:pPr>
      <w:r w:rsidRPr="0087245D">
        <w:rPr>
          <w:i/>
          <w:highlight w:val="yellow"/>
        </w:rPr>
        <w:t>*Please replace all highlighted areas with accurate information for your own administration of the BEVI.</w:t>
      </w:r>
    </w:p>
    <w:p w:rsidR="0087245D" w:rsidRDefault="0087245D"/>
    <w:p w:rsidR="0087245D" w:rsidRDefault="0087245D" w:rsidP="0087245D">
      <w:pPr>
        <w:shd w:val="clear" w:color="auto" w:fill="FFFFFF"/>
        <w:rPr>
          <w:sz w:val="24"/>
          <w:szCs w:val="24"/>
        </w:rPr>
      </w:pPr>
      <w:r>
        <w:rPr>
          <w:b/>
          <w:bCs/>
          <w:color w:val="212121"/>
          <w:sz w:val="24"/>
          <w:szCs w:val="24"/>
        </w:rPr>
        <w:t>Taking the Beliefs, Events, and Values Inventory</w:t>
      </w:r>
    </w:p>
    <w:p w:rsidR="0087245D" w:rsidRDefault="0087245D" w:rsidP="0087245D">
      <w:pPr>
        <w:shd w:val="clear" w:color="auto" w:fill="FFFFFF"/>
        <w:rPr>
          <w:sz w:val="24"/>
          <w:szCs w:val="24"/>
        </w:rPr>
      </w:pPr>
      <w:r>
        <w:rPr>
          <w:color w:val="212121"/>
          <w:sz w:val="24"/>
          <w:szCs w:val="24"/>
        </w:rPr>
        <w:t>The BEVI is designed to assess the many different ways in which people see the world (i.e., different value and belief systems).  After completing a series of background questions, you will be asked to respond to items covering a very wide range of issues and topics. You may have different reactions to different items.  Some of these items will seem directly related to learning, but some may not; some items may seem straightforward whereas others may seem ambiguous.  Because this survey is assessing many complex and interrelated factors, all of these items as well as the background questions are relevant to who learns what and why, and under what circumstances – so please answer all questions!  </w:t>
      </w:r>
      <w:r>
        <w:rPr>
          <w:b/>
          <w:bCs/>
          <w:color w:val="212121"/>
          <w:sz w:val="24"/>
          <w:szCs w:val="24"/>
        </w:rPr>
        <w:t>Although different people may respond in different ways to these items, please know that there are no “right” or “wrong” answers on the BEVI.</w:t>
      </w:r>
      <w:r>
        <w:rPr>
          <w:color w:val="212121"/>
          <w:sz w:val="24"/>
          <w:szCs w:val="24"/>
        </w:rPr>
        <w:t>  Since we often differ in our beliefs, values, and life experiences, it is both common and expected that one person may strongly agree with an item whereas a different person may strongly disagree with that same item. If you find yourself wanting more info about the BEVI before you take it, we encourage you to watch a short video about it at: </w:t>
      </w:r>
      <w:hyperlink r:id="rId5" w:tgtFrame="_blank" w:history="1">
        <w:r>
          <w:rPr>
            <w:rStyle w:val="Hyperlink"/>
            <w:sz w:val="24"/>
            <w:szCs w:val="24"/>
          </w:rPr>
          <w:t>https://www.youtube.com/watch?v=Dlidr9TipIw&amp;feature=youtu.be</w:t>
        </w:r>
      </w:hyperlink>
    </w:p>
    <w:p w:rsidR="0087245D" w:rsidRDefault="0087245D" w:rsidP="0087245D">
      <w:pPr>
        <w:shd w:val="clear" w:color="auto" w:fill="FFFFFF"/>
        <w:rPr>
          <w:sz w:val="24"/>
          <w:szCs w:val="24"/>
        </w:rPr>
      </w:pPr>
      <w:r>
        <w:rPr>
          <w:color w:val="212121"/>
          <w:sz w:val="24"/>
          <w:szCs w:val="24"/>
        </w:rPr>
        <w:t>When you are ready, follow the steps below to complete the BEVI:</w:t>
      </w:r>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access the following secure URL –  </w:t>
      </w:r>
      <w:hyperlink r:id="rId6" w:tgtFrame="_blank" w:history="1">
        <w:r>
          <w:rPr>
            <w:rStyle w:val="Hyperlink"/>
            <w:rFonts w:eastAsia="Times New Roman"/>
            <w:b/>
            <w:bCs/>
            <w:sz w:val="24"/>
            <w:szCs w:val="24"/>
          </w:rPr>
          <w:t>https://www.bevi-s.com/login.aspx</w:t>
        </w:r>
      </w:hyperlink>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to log onto the site itself enter the word </w:t>
      </w:r>
      <w:r>
        <w:rPr>
          <w:rFonts w:eastAsia="Times New Roman"/>
          <w:b/>
          <w:bCs/>
          <w:i/>
          <w:iCs/>
          <w:color w:val="212121"/>
          <w:sz w:val="24"/>
          <w:szCs w:val="24"/>
        </w:rPr>
        <w:t>participant</w:t>
      </w:r>
      <w:r>
        <w:rPr>
          <w:rFonts w:eastAsia="Times New Roman"/>
          <w:color w:val="212121"/>
          <w:sz w:val="24"/>
          <w:szCs w:val="24"/>
        </w:rPr>
        <w:t> under username and the word </w:t>
      </w:r>
      <w:proofErr w:type="spellStart"/>
      <w:r>
        <w:rPr>
          <w:rFonts w:eastAsia="Times New Roman"/>
          <w:b/>
          <w:bCs/>
          <w:i/>
          <w:iCs/>
          <w:color w:val="212121"/>
          <w:sz w:val="24"/>
          <w:szCs w:val="24"/>
        </w:rPr>
        <w:t>bevi</w:t>
      </w:r>
      <w:proofErr w:type="spellEnd"/>
      <w:r>
        <w:rPr>
          <w:rFonts w:eastAsia="Times New Roman"/>
          <w:color w:val="212121"/>
          <w:sz w:val="24"/>
          <w:szCs w:val="24"/>
        </w:rPr>
        <w:t> under password</w:t>
      </w:r>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click through the instruction and consent pages after reading them</w:t>
      </w:r>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choose “No, I want to submit a new BEVI” when asked, even though it your second time (end of semester); you would only choose “Yes” here if you started to take the BEVI but were interrupted, and now wish to finish a previous attempt</w:t>
      </w:r>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complete the Background Information</w:t>
      </w:r>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be sure to choose </w:t>
      </w:r>
      <w:r w:rsidRPr="0087245D">
        <w:rPr>
          <w:rFonts w:eastAsia="Times New Roman"/>
          <w:b/>
          <w:bCs/>
          <w:color w:val="000000"/>
          <w:sz w:val="24"/>
          <w:szCs w:val="24"/>
          <w:highlight w:val="yellow"/>
        </w:rPr>
        <w:t>Purdue University general</w:t>
      </w:r>
      <w:r>
        <w:rPr>
          <w:rFonts w:eastAsia="Times New Roman"/>
          <w:color w:val="000000"/>
          <w:sz w:val="24"/>
          <w:szCs w:val="24"/>
        </w:rPr>
        <w:t> </w:t>
      </w:r>
      <w:r>
        <w:rPr>
          <w:rFonts w:eastAsia="Times New Roman"/>
          <w:color w:val="212121"/>
          <w:sz w:val="24"/>
          <w:szCs w:val="24"/>
        </w:rPr>
        <w:t>as your </w:t>
      </w:r>
      <w:r>
        <w:rPr>
          <w:rFonts w:eastAsia="Times New Roman"/>
          <w:color w:val="000000"/>
          <w:sz w:val="24"/>
          <w:szCs w:val="24"/>
        </w:rPr>
        <w:t>institution from the dropdown box</w:t>
      </w:r>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For program, choose </w:t>
      </w:r>
      <w:r w:rsidRPr="0087245D">
        <w:rPr>
          <w:rFonts w:eastAsia="Times New Roman"/>
          <w:b/>
          <w:bCs/>
          <w:color w:val="000000"/>
          <w:sz w:val="24"/>
          <w:szCs w:val="24"/>
          <w:highlight w:val="yellow"/>
        </w:rPr>
        <w:t>BEVI Administrator Training</w:t>
      </w:r>
      <w:r>
        <w:rPr>
          <w:rFonts w:eastAsia="Times New Roman"/>
          <w:b/>
          <w:bCs/>
          <w:color w:val="212121"/>
          <w:sz w:val="24"/>
          <w:szCs w:val="24"/>
        </w:rPr>
        <w:t> </w:t>
      </w:r>
      <w:r>
        <w:rPr>
          <w:rFonts w:eastAsia="Times New Roman"/>
          <w:color w:val="212121"/>
          <w:sz w:val="24"/>
          <w:szCs w:val="24"/>
        </w:rPr>
        <w:t>from the dropdown box</w:t>
      </w:r>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IMPORTANT: for your ID, please your full </w:t>
      </w:r>
      <w:r>
        <w:rPr>
          <w:rFonts w:eastAsia="Times New Roman"/>
          <w:b/>
          <w:bCs/>
          <w:color w:val="212121"/>
          <w:sz w:val="24"/>
          <w:szCs w:val="24"/>
        </w:rPr>
        <w:t>institutional</w:t>
      </w:r>
      <w:r>
        <w:rPr>
          <w:rFonts w:eastAsia="Times New Roman"/>
          <w:b/>
          <w:bCs/>
          <w:color w:val="212121"/>
          <w:sz w:val="24"/>
          <w:szCs w:val="24"/>
        </w:rPr>
        <w:t xml:space="preserve"> email</w:t>
      </w:r>
      <w:r>
        <w:rPr>
          <w:rFonts w:eastAsia="Times New Roman"/>
          <w:color w:val="212121"/>
          <w:sz w:val="24"/>
          <w:szCs w:val="24"/>
        </w:rPr>
        <w:t> </w:t>
      </w:r>
      <w:r w:rsidRPr="0087245D">
        <w:rPr>
          <w:rFonts w:eastAsia="Times New Roman"/>
          <w:color w:val="212121"/>
          <w:sz w:val="24"/>
          <w:szCs w:val="24"/>
          <w:highlight w:val="yellow"/>
        </w:rPr>
        <w:t>(</w:t>
      </w:r>
      <w:hyperlink r:id="rId7" w:history="1">
        <w:r w:rsidRPr="0087245D">
          <w:rPr>
            <w:rStyle w:val="Hyperlink"/>
            <w:rFonts w:eastAsia="Times New Roman"/>
            <w:sz w:val="24"/>
            <w:szCs w:val="24"/>
            <w:highlight w:val="yellow"/>
          </w:rPr>
          <w:t>campusid@purdue.edu</w:t>
        </w:r>
      </w:hyperlink>
      <w:r w:rsidRPr="0087245D">
        <w:rPr>
          <w:rFonts w:eastAsia="Times New Roman"/>
          <w:color w:val="212121"/>
          <w:sz w:val="24"/>
          <w:szCs w:val="24"/>
          <w:highlight w:val="yellow"/>
        </w:rPr>
        <w:t>)</w:t>
      </w:r>
      <w:r>
        <w:rPr>
          <w:rFonts w:eastAsia="Times New Roman"/>
          <w:color w:val="212121"/>
          <w:sz w:val="24"/>
          <w:szCs w:val="24"/>
        </w:rPr>
        <w:t xml:space="preserve"> – don’t worry, no one will see or analyze your individual scores!</w:t>
      </w:r>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Respond to ALL the questions on the BEVI quickly with your first instinct – don’t overthink them! The survey takes most people around 25-40 minutes to finish.</w:t>
      </w:r>
    </w:p>
    <w:p w:rsidR="0087245D" w:rsidRDefault="0087245D" w:rsidP="0087245D">
      <w:pPr>
        <w:numPr>
          <w:ilvl w:val="0"/>
          <w:numId w:val="1"/>
        </w:numPr>
        <w:shd w:val="clear" w:color="auto" w:fill="FFFFFF"/>
        <w:spacing w:after="0" w:line="240" w:lineRule="auto"/>
        <w:rPr>
          <w:rFonts w:eastAsia="Times New Roman"/>
          <w:color w:val="212121"/>
          <w:sz w:val="24"/>
          <w:szCs w:val="24"/>
        </w:rPr>
      </w:pPr>
      <w:r>
        <w:rPr>
          <w:rFonts w:eastAsia="Times New Roman"/>
          <w:color w:val="212121"/>
          <w:sz w:val="24"/>
          <w:szCs w:val="24"/>
        </w:rPr>
        <w:t xml:space="preserve">Email </w:t>
      </w:r>
      <w:r w:rsidRPr="0087245D">
        <w:rPr>
          <w:rFonts w:eastAsia="Times New Roman"/>
          <w:color w:val="212121"/>
          <w:sz w:val="24"/>
          <w:szCs w:val="24"/>
          <w:highlight w:val="yellow"/>
        </w:rPr>
        <w:t xml:space="preserve">Dr. Kris Acheson-Clair at </w:t>
      </w:r>
      <w:hyperlink r:id="rId8" w:history="1">
        <w:r w:rsidRPr="0087245D">
          <w:rPr>
            <w:rStyle w:val="Hyperlink"/>
            <w:rFonts w:eastAsia="Times New Roman"/>
            <w:sz w:val="24"/>
            <w:szCs w:val="24"/>
            <w:highlight w:val="yellow"/>
          </w:rPr>
          <w:t>krisac@purdue.edu</w:t>
        </w:r>
      </w:hyperlink>
      <w:r>
        <w:rPr>
          <w:rFonts w:eastAsia="Times New Roman"/>
          <w:color w:val="212121"/>
          <w:sz w:val="24"/>
          <w:szCs w:val="24"/>
        </w:rPr>
        <w:t xml:space="preserve"> if you have any issues.</w:t>
      </w:r>
    </w:p>
    <w:p w:rsidR="0087245D" w:rsidRDefault="0087245D"/>
    <w:sectPr w:rsidR="0087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D42F8"/>
    <w:multiLevelType w:val="multilevel"/>
    <w:tmpl w:val="B41C4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5D"/>
    <w:rsid w:val="0087245D"/>
    <w:rsid w:val="00CA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EEF2"/>
  <w15:chartTrackingRefBased/>
  <w15:docId w15:val="{2DF21836-12AC-44B0-B53F-434CD0F5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4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0589">
      <w:bodyDiv w:val="1"/>
      <w:marLeft w:val="0"/>
      <w:marRight w:val="0"/>
      <w:marTop w:val="0"/>
      <w:marBottom w:val="0"/>
      <w:divBdr>
        <w:top w:val="none" w:sz="0" w:space="0" w:color="auto"/>
        <w:left w:val="none" w:sz="0" w:space="0" w:color="auto"/>
        <w:bottom w:val="none" w:sz="0" w:space="0" w:color="auto"/>
        <w:right w:val="none" w:sz="0" w:space="0" w:color="auto"/>
      </w:divBdr>
    </w:div>
    <w:div w:id="20860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ac@purdue.edu" TargetMode="External"/><Relationship Id="rId3" Type="http://schemas.openxmlformats.org/officeDocument/2006/relationships/settings" Target="settings.xml"/><Relationship Id="rId7" Type="http://schemas.openxmlformats.org/officeDocument/2006/relationships/hyperlink" Target="mailto:campusid@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vi-s.com/login.aspx" TargetMode="External"/><Relationship Id="rId5" Type="http://schemas.openxmlformats.org/officeDocument/2006/relationships/hyperlink" Target="https://www.youtube.com/watch?v=Dlidr9TipIw&amp;feature=youtu.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Acheson-Clair, Kris</dc:creator>
  <cp:keywords/>
  <dc:description/>
  <cp:lastModifiedBy>Acheson-Clair, Kris</cp:lastModifiedBy>
  <cp:revision>1</cp:revision>
  <dcterms:created xsi:type="dcterms:W3CDTF">2019-12-04T12:37:00Z</dcterms:created>
  <dcterms:modified xsi:type="dcterms:W3CDTF">2019-12-04T12:42:00Z</dcterms:modified>
</cp:coreProperties>
</file>